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D2" w:rsidRPr="00726FD2" w:rsidRDefault="00726FD2" w:rsidP="00726FD2">
      <w:pPr>
        <w:jc w:val="right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„APSTIPRINĀTS”</w:t>
      </w:r>
    </w:p>
    <w:p w:rsidR="00726FD2" w:rsidRPr="00726FD2" w:rsidRDefault="00726FD2" w:rsidP="00726FD2">
      <w:pPr>
        <w:jc w:val="right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Iepirkuma komisijas sēdē</w:t>
      </w:r>
    </w:p>
    <w:p w:rsidR="00726FD2" w:rsidRPr="00726FD2" w:rsidRDefault="00726FD2" w:rsidP="00726F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2015.gada 24.janvāra</w:t>
      </w:r>
    </w:p>
    <w:p w:rsidR="00726FD2" w:rsidRPr="00726FD2" w:rsidRDefault="00726FD2" w:rsidP="00726FD2">
      <w:pPr>
        <w:jc w:val="right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( protokols Nr. _1_)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IEP</w:t>
      </w:r>
      <w:r>
        <w:rPr>
          <w:rFonts w:ascii="Times New Roman" w:hAnsi="Times New Roman" w:cs="Times New Roman"/>
          <w:sz w:val="24"/>
          <w:szCs w:val="24"/>
        </w:rPr>
        <w:t>IRKUMA PROCEDŪRAS NR. ĶSSC /2015</w:t>
      </w:r>
      <w:r w:rsidRPr="00726FD2">
        <w:rPr>
          <w:rFonts w:ascii="Times New Roman" w:hAnsi="Times New Roman" w:cs="Times New Roman"/>
          <w:sz w:val="24"/>
          <w:szCs w:val="24"/>
        </w:rPr>
        <w:t>/1</w:t>
      </w:r>
    </w:p>
    <w:p w:rsidR="00726FD2" w:rsidRPr="00726FD2" w:rsidRDefault="00726FD2" w:rsidP="00726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“Dolomīta šķembu piegāde Ķekavas novada ceļu un ielu remontam</w:t>
      </w:r>
    </w:p>
    <w:p w:rsidR="00726FD2" w:rsidRPr="00726FD2" w:rsidRDefault="00726FD2" w:rsidP="00726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N O L I K U M 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Ķekavas novads, 2015</w:t>
      </w: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 Vispārīgā informācija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 xml:space="preserve">1. Publiskā iepirkuma metode – </w:t>
      </w:r>
      <w:r w:rsidR="00421206">
        <w:rPr>
          <w:rFonts w:ascii="Times New Roman" w:hAnsi="Times New Roman" w:cs="Times New Roman"/>
          <w:sz w:val="24"/>
          <w:szCs w:val="24"/>
        </w:rPr>
        <w:t>iepirkums Publisko iepirkumu 8.2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panta kārtībā.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2. Publiskā iepirku</w:t>
      </w:r>
      <w:r>
        <w:rPr>
          <w:rFonts w:ascii="Times New Roman" w:hAnsi="Times New Roman" w:cs="Times New Roman"/>
          <w:sz w:val="24"/>
          <w:szCs w:val="24"/>
        </w:rPr>
        <w:t>ma identifikācijas Nr. ĶSSC/2015</w:t>
      </w:r>
      <w:r w:rsidRPr="00726FD2">
        <w:rPr>
          <w:rFonts w:ascii="Times New Roman" w:hAnsi="Times New Roman" w:cs="Times New Roman"/>
          <w:sz w:val="24"/>
          <w:szCs w:val="24"/>
        </w:rPr>
        <w:t>/ 1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 Pasūtītājs: SIA Ķekavas sadzīves servisa centrs, vienotais reģistrācijas numurs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40003525725, pasūtītāja juridiskā adrese – Gaismas iela 19 k-9, Ķekava, Ķekavas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pagasts, Ķekavas novads, LV-2123, tālrunis 67708676, fakss 67935819, e-pasts: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novads@kekava.lv. Pasūtītāja faktiskā adrese: Ausekļu iela 10, Ķekava, Ķekavas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novads</w:t>
      </w:r>
      <w:r>
        <w:rPr>
          <w:rFonts w:ascii="Times New Roman" w:hAnsi="Times New Roman" w:cs="Times New Roman"/>
          <w:sz w:val="24"/>
          <w:szCs w:val="24"/>
        </w:rPr>
        <w:t>, LV-2123, tālrunis mob. 29259734</w:t>
      </w:r>
      <w:r w:rsidRPr="00726FD2">
        <w:rPr>
          <w:rFonts w:ascii="Times New Roman" w:hAnsi="Times New Roman" w:cs="Times New Roman"/>
          <w:sz w:val="24"/>
          <w:szCs w:val="24"/>
        </w:rPr>
        <w:t xml:space="preserve">, e-pasts: </w:t>
      </w:r>
      <w:r>
        <w:rPr>
          <w:rFonts w:ascii="Times New Roman" w:hAnsi="Times New Roman" w:cs="Times New Roman"/>
          <w:sz w:val="24"/>
          <w:szCs w:val="24"/>
        </w:rPr>
        <w:t>juris-rallijs@inbox.lv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 Iepirkuma priekšmets – Dolomīta šķembu piegāde pašvaldības SIA „Ķekavas sadzīves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servisa centrs” vajadzībām. CPV kods- 44922200-1</w:t>
      </w:r>
    </w:p>
    <w:p w:rsidR="00726FD2" w:rsidRPr="00726FD2" w:rsidRDefault="00421206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Līguma izpildes laiks – 1 ( viens) gads</w:t>
      </w:r>
      <w:r w:rsidR="00726FD2" w:rsidRPr="00726FD2">
        <w:rPr>
          <w:rFonts w:ascii="Times New Roman" w:hAnsi="Times New Roman" w:cs="Times New Roman"/>
          <w:sz w:val="24"/>
          <w:szCs w:val="24"/>
        </w:rPr>
        <w:t>, no līguma parakstīšanas brīža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6. Līguma izpildes vieta – Ausekļu iela 10, Ķekava, Ķekavas novads, LV-2123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7. Piedāvājuma iesniegšanas un atvēršanas vieta, datums, laiks un kārtība: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7.1. pretendentu piedāvājumi iepirkuma procedūrai iesniedzami SIA „Ķekavas sadzīves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servisa centrs”, Ausekļu ielā 10, Ķekavā, Ķekavas novadā, LV-2123, ne vēlāk kā līdz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="00421206">
        <w:rPr>
          <w:rFonts w:ascii="Times New Roman" w:hAnsi="Times New Roman" w:cs="Times New Roman"/>
          <w:sz w:val="24"/>
          <w:szCs w:val="24"/>
        </w:rPr>
        <w:t>2015.gada 2</w:t>
      </w:r>
      <w:r>
        <w:rPr>
          <w:rFonts w:ascii="Times New Roman" w:hAnsi="Times New Roman" w:cs="Times New Roman"/>
          <w:sz w:val="24"/>
          <w:szCs w:val="24"/>
        </w:rPr>
        <w:t>.februārim</w:t>
      </w:r>
      <w:r w:rsidRPr="00726FD2">
        <w:rPr>
          <w:rFonts w:ascii="Times New Roman" w:hAnsi="Times New Roman" w:cs="Times New Roman"/>
          <w:sz w:val="24"/>
          <w:szCs w:val="24"/>
        </w:rPr>
        <w:t>, plkst. 12:00.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7.2. pretendentu piedāvājumi iepirkuma procedūrai tiks atvērti SIA „Ķekavas sadzīves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servisa centrs” telpās, Ausekļa ielā 10, Ķekav</w:t>
      </w:r>
      <w:r>
        <w:rPr>
          <w:rFonts w:ascii="Times New Roman" w:hAnsi="Times New Roman" w:cs="Times New Roman"/>
          <w:sz w:val="24"/>
          <w:szCs w:val="24"/>
        </w:rPr>
        <w:t>ā, Ķekavas novadā, LV-2123, 2015</w:t>
      </w:r>
      <w:r w:rsidRPr="00726FD2">
        <w:rPr>
          <w:rFonts w:ascii="Times New Roman" w:hAnsi="Times New Roman" w:cs="Times New Roman"/>
          <w:sz w:val="24"/>
          <w:szCs w:val="24"/>
        </w:rPr>
        <w:t>.gada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="00B732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.februārī</w:t>
      </w:r>
      <w:r w:rsidRPr="00726FD2">
        <w:rPr>
          <w:rFonts w:ascii="Times New Roman" w:hAnsi="Times New Roman" w:cs="Times New Roman"/>
          <w:sz w:val="24"/>
          <w:szCs w:val="24"/>
        </w:rPr>
        <w:t>, plkst. 12:00.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8. Pretendentu piedāvājumi, kas tiks saņemti pēc šā nolikuma 7.1.punktā norādītā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piedāvājumu iesniegšanas termiņa, netiks izskatīti un tiks atdoti iesniedzējam neatvērti.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9. Visu pretendentu piedāvājumi ir spēkā un saistoši pretendentiem līdz dienai, kad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pasūtītājs ar iepirkuma procedūras uzvarētāju ir noslēdzis iepirkuma līgumu vai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iepirkuma procedūra tiek izbeigta, neizvēloties nevienu piedāvājumu, bet ne ilgāk kā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dienas pēc piedāvājumu iesniegšanas termiņa beigām.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10. Ja objektīvu iemeslu dēļ iepirkuma līgumu nevar noslēgt šā nolikuma 9.punktā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noteiktajā termiņā, pasūtītājs var rakstiski pieprasīt piedāvājuma derīguma termiņa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pagarināšanu. Ja pretendents piekrīt pagarināt piedāvājuma derīguma termiņu, tas par to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rakstiski 3 (trīs) darba dienu laikā paziņo pasūtītājam.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11. Pasūtītājs nodrošina brīvu un tiešu elektronisku pieeju iepirkuma procedūras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dokumentiem un visiem papildus nepieciešamajiem dokumentiem internetā -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http://www.kekava.lv/pub/?id=1146, kā arī iespēju ieinteresētajiem piegādātājiem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iepazīties uz vietas ar iepirkuma procedūras dokumentiem, sākot ar attiecīgās iepirkuma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procedūras izsludināšanas brīdi. Ja ieinteresētais piegādātājs pieprasa izsniegt iepirkuma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procedūras dokumentus drukātā veidā, pasūtītājs tos izsniedz ieinteresētajam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piegādātājam triju darbdienu laikā pēc tam, kad saņemts šo dokumentu pieprasījums,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ievērojot nosacījumu, ka dokumentu pieprasījums iesniegts laikus pirms piedāvājumu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iesniegšanas termiņa.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 xml:space="preserve">12. Kontaktpersonas – </w:t>
      </w:r>
      <w:r w:rsidR="00421206">
        <w:rPr>
          <w:rFonts w:ascii="Times New Roman" w:hAnsi="Times New Roman" w:cs="Times New Roman"/>
          <w:sz w:val="24"/>
          <w:szCs w:val="24"/>
        </w:rPr>
        <w:t xml:space="preserve">Māris </w:t>
      </w:r>
      <w:proofErr w:type="spellStart"/>
      <w:r w:rsidR="00421206">
        <w:rPr>
          <w:rFonts w:ascii="Times New Roman" w:hAnsi="Times New Roman" w:cs="Times New Roman"/>
          <w:sz w:val="24"/>
          <w:szCs w:val="24"/>
        </w:rPr>
        <w:t>Belovs</w:t>
      </w:r>
      <w:proofErr w:type="spellEnd"/>
      <w:r w:rsidR="00421206">
        <w:rPr>
          <w:rFonts w:ascii="Times New Roman" w:hAnsi="Times New Roman" w:cs="Times New Roman"/>
          <w:sz w:val="24"/>
          <w:szCs w:val="24"/>
        </w:rPr>
        <w:t>, tel.26512602</w:t>
      </w:r>
      <w:r w:rsidRPr="00726FD2">
        <w:rPr>
          <w:rFonts w:ascii="Times New Roman" w:hAnsi="Times New Roman" w:cs="Times New Roman"/>
          <w:sz w:val="24"/>
          <w:szCs w:val="24"/>
        </w:rPr>
        <w:t>, e-pa</w:t>
      </w:r>
      <w:r>
        <w:rPr>
          <w:rFonts w:ascii="Times New Roman" w:hAnsi="Times New Roman" w:cs="Times New Roman"/>
          <w:sz w:val="24"/>
          <w:szCs w:val="24"/>
        </w:rPr>
        <w:t xml:space="preserve">sts: </w:t>
      </w:r>
      <w:r w:rsidR="00421206">
        <w:rPr>
          <w:rFonts w:ascii="Times New Roman" w:hAnsi="Times New Roman" w:cs="Times New Roman"/>
          <w:sz w:val="24"/>
          <w:szCs w:val="24"/>
        </w:rPr>
        <w:t>maris.belovs@gmail.com</w:t>
      </w:r>
    </w:p>
    <w:p w:rsidR="00CB63DF" w:rsidRDefault="00CB63D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II Kopējās prasības piedāvājuma noformējumam un iesniegšanai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13. Katrs pretendents ir tiesīgs iesniegt tikai vienu piedāvājumu par visu iepirkuma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priekšmetu.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14. Piedāvājumam jāsastāv no šādām divām daļām: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14.1. pretendentu atlases dokumentiem;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14.2. finanšu piedāvājuma dokumentiem.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15. Pretendenta pieteikums dalībai iepirkuma procedūrā (1.pielikums) ir piedāvājuma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pretendentu atlases dokumentu sastāvdaļa.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16. Katra piedāvājuma daļa tiek noformēta atsevišķi, a</w:t>
      </w:r>
      <w:r w:rsidR="00CB63DF">
        <w:rPr>
          <w:rFonts w:ascii="Times New Roman" w:hAnsi="Times New Roman" w:cs="Times New Roman"/>
          <w:sz w:val="24"/>
          <w:szCs w:val="24"/>
        </w:rPr>
        <w:t>tbilstoši šā nolikuma prasībām.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17. Katru piedāvājuma daļu paraksta uzņēmējsabiedrības (komercsabiedrības) amatpersona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ar pārstāvības tiesībām un apliecina to ar uzņēmējsabiedrības (komercsabiedrības)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zīmogu.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18. Ja piedāvājumu un tā dokumentus paraksta pilnvarnieks, kopā ar piedāvājumu pie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atlases dokumentiem papildus jāiesniedz pilnvaras oriģināls vai kopija, kuru parakstījusi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uzņēmējsabiedrības (komercsabiedrības) amatpersona ar pārstāvības tiesībām. Šādai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pilnvarai ir jāapliecina pilnvarnieka paraksts, tajā jābūt norādītam pilnvarojuma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apjomam.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19. Visiem iesniedzamiem dokumentiem jābūt 1 (vienā) eksemplārā, printerdrukā, lapām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numurētām un cauršūtām (caurauklotām). Cauršūtajiem dokumentiem pēdējās lapas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otrā pusē auklai jābūt pielīmētai un jābūt norādītam cauršūto lapu skaitam,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amatpersonas vārdam, uzvārdam, amatam, šīs amatpersonas parakstam, vietas norādei,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datumam un pretendenta zīmogam.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20. Piedāvājumā iekļautajiem dokumentiem jābūt skaidri salasāmiem, bez neatrunātiem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labojumiem.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 xml:space="preserve">21. Piedāvājumu jānoformē latviešu valodā. Dokumenti </w:t>
      </w:r>
      <w:r w:rsidR="00CB63DF">
        <w:rPr>
          <w:rFonts w:ascii="Times New Roman" w:hAnsi="Times New Roman" w:cs="Times New Roman"/>
          <w:sz w:val="24"/>
          <w:szCs w:val="24"/>
        </w:rPr>
        <w:t xml:space="preserve">var tikt iesniegti citā valodā, </w:t>
      </w:r>
      <w:r w:rsidRPr="00726FD2">
        <w:rPr>
          <w:rFonts w:ascii="Times New Roman" w:hAnsi="Times New Roman" w:cs="Times New Roman"/>
          <w:sz w:val="24"/>
          <w:szCs w:val="24"/>
        </w:rPr>
        <w:t>ja tam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pievienots pretendenta apliecināts tulkojums latviešu valodā.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22. Ja pretendents iesniedz dokumentu kopijas, katrai dokumenta kopijai jābūt pretendenta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apliecinātai ar uzrakstu “KOPIJA” un piedāvājumu parakstīt pilnvarotās amatpersonas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pilns amata nosaukums, paraksts un paraksta atšifrējums, vietas nosaukums un datums,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zīmoga nospiedums.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23. Dokumentus, ievieto vienā aploksnē, kuru aizlīmē, un līmējuma vietā parakstās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amatpersona un aizzīmogo ar pretendenta zīmogu. Uz aploksnes norāda pretendenta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nosaukumu, adresi, pilnvarotās kontaktpersonas vārdu, uzvārdu, tālruņa, e-pasta un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faksa numuru. Aploksnes priekšpusē norāda šādu adresātam paredzēto informāciju: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“Piedāvājums ie</w:t>
      </w:r>
      <w:r>
        <w:rPr>
          <w:rFonts w:ascii="Times New Roman" w:hAnsi="Times New Roman" w:cs="Times New Roman"/>
          <w:sz w:val="24"/>
          <w:szCs w:val="24"/>
        </w:rPr>
        <w:t>pirkuma procedūrai Nr. ĶSSC/2015</w:t>
      </w:r>
      <w:r w:rsidRPr="00726FD2">
        <w:rPr>
          <w:rFonts w:ascii="Times New Roman" w:hAnsi="Times New Roman" w:cs="Times New Roman"/>
          <w:sz w:val="24"/>
          <w:szCs w:val="24"/>
        </w:rPr>
        <w:t>/1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“Dolomīta šķembu piegāde Ķekavas novada ceļu un ielu remontam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SIA „Ķekavas sadzīves servisa centrs”, Ausekļu iela 10, Ķekavā,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Ķekavas pagastā, Ķekavas novadā, LV-2123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Atlases un finanšu piedāvājuma dokumenti”.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24. Iesniegtie piedāvājumi ir pasūtītāja ī</w:t>
      </w:r>
      <w:r w:rsidR="00CB63DF">
        <w:rPr>
          <w:rFonts w:ascii="Times New Roman" w:hAnsi="Times New Roman" w:cs="Times New Roman"/>
          <w:sz w:val="24"/>
          <w:szCs w:val="24"/>
        </w:rPr>
        <w:t xml:space="preserve">pašums un netiek atdoti atpakaļ </w:t>
      </w:r>
      <w:r w:rsidRPr="00726FD2">
        <w:rPr>
          <w:rFonts w:ascii="Times New Roman" w:hAnsi="Times New Roman" w:cs="Times New Roman"/>
          <w:sz w:val="24"/>
          <w:szCs w:val="24"/>
        </w:rPr>
        <w:t>pretendentiem.</w:t>
      </w:r>
    </w:p>
    <w:p w:rsidR="00CB63DF" w:rsidRDefault="00CB63D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III Pretendentu izslēgšanas noteikumi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25. Pasūtītājs izslēdz pretendentu no turpmākās dalības iepirkuma procedūrā, ja uz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pretendentu attiecas Publisko iepirkumu likuma 8.1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panta piektajā daļā noteiktie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izslēgšanas nosacījumi, kā arī gadījumos, ja Pretendents vai piedāvājums neatbilst šā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nolikuma prasībām.</w:t>
      </w:r>
    </w:p>
    <w:p w:rsidR="00CB63DF" w:rsidRDefault="00CB63DF" w:rsidP="00726FD2">
      <w:pPr>
        <w:rPr>
          <w:rFonts w:ascii="Times New Roman" w:hAnsi="Times New Roman" w:cs="Times New Roman"/>
          <w:sz w:val="24"/>
          <w:szCs w:val="24"/>
        </w:rPr>
      </w:pPr>
    </w:p>
    <w:p w:rsidR="00CB63DF" w:rsidRDefault="00CB63D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IV Pretendenta iesniedzamie atlases dokumenti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26. Pretendentam jāiesniedz šādi atlases dokumenti: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26.1. Pieteikums dalībai iepirkuma procedūrā, kas noformēts atbilstoši pieteikuma formai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(1.pielikums).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26.2. Komercreģistra vai līdzvērtīgas komercdarbību reģistrējošas iestādes ārvalstīs izdotu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reģistrācijas apliecības apliecinātu kopiju.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26.3. Apliecinājumu, ka uz pretendentu neattiecas Publisko iepirkumu likuma 8.1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panta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piektajā daļā minētie izslēgšanas nosacījumi.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27. Ja pretendents piesaista apakšuzņēmējus, par tiem jāiesniedz šā nolikuma 26.2. un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26.3.punktos norādītos atlases dokumentus. 4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V Tehniskās specifikācijas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28. Pretendents savu piedāvājumu noformē atbilstoši Tehniskajām specifikācijām</w:t>
      </w:r>
      <w:r w:rsidR="00CB63DF">
        <w:rPr>
          <w:rFonts w:ascii="Times New Roman" w:hAnsi="Times New Roman" w:cs="Times New Roman"/>
          <w:sz w:val="24"/>
          <w:szCs w:val="24"/>
        </w:rPr>
        <w:t xml:space="preserve">  </w:t>
      </w:r>
      <w:r w:rsidRPr="00726FD2">
        <w:rPr>
          <w:rFonts w:ascii="Times New Roman" w:hAnsi="Times New Roman" w:cs="Times New Roman"/>
          <w:sz w:val="24"/>
          <w:szCs w:val="24"/>
        </w:rPr>
        <w:t>(2.pielikums) un šajā nolikumā noteiktajām prasībām.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 xml:space="preserve">29. Tehniskajās specifikācijās norādītas dolomīta </w:t>
      </w:r>
      <w:r w:rsidR="00CB63DF">
        <w:rPr>
          <w:rFonts w:ascii="Times New Roman" w:hAnsi="Times New Roman" w:cs="Times New Roman"/>
          <w:sz w:val="24"/>
          <w:szCs w:val="24"/>
        </w:rPr>
        <w:t xml:space="preserve">šķembas jāpiegādā uz Pasūtītāja </w:t>
      </w:r>
      <w:r w:rsidRPr="00726FD2">
        <w:rPr>
          <w:rFonts w:ascii="Times New Roman" w:hAnsi="Times New Roman" w:cs="Times New Roman"/>
          <w:sz w:val="24"/>
          <w:szCs w:val="24"/>
        </w:rPr>
        <w:t>norādīto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vietu 48 ( četrdesmit astoņu) stundu laikā.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VI Pretendentu finanšu piedāvājuma dokumenti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30. Finanšu piedāvājumu pretendents noformē saskaņā ar šim nolikumam pievienoto formu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(3.pielikums).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31. Pretendents ir tiesīgs iesniegt tikai vienu finanšu piedāvājumu par visu iepirkuma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priekšmetu.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32. Pretendenti iesniedz pretendenta vai tā pilnvarotas personas parakstītu finanšu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piedāvājuma dokumentu, saskaņā ar šim nolikumam pievienoto formu (3.pielikums).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33. Pievienotās vērtības nodokļa likmi cenā neiekļauj, bet norāda atsevišķi. Cena jānorāda</w:t>
      </w:r>
      <w:r w:rsidR="00CB63DF">
        <w:rPr>
          <w:rFonts w:ascii="Times New Roman" w:hAnsi="Times New Roman" w:cs="Times New Roman"/>
          <w:sz w:val="24"/>
          <w:szCs w:val="24"/>
        </w:rPr>
        <w:t xml:space="preserve"> eiro.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VII Piedāvājumu noformējuma pārbaude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34. Ja pretendenta piedāvājuma dokumenti nav noformēti atbilstoši šā nolikuma II sadaļas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noteikumiem, komisija izslēdz pretendentu no turpmākas dalības iepirkuma procedūrā.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VIII Pretendentu atlase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35. Pretendenta atbilstību vērtē pēc atlases dokumentiem, kas iesniegti saskaņā ar šā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nolikuma IV sadaļas noteikumiem.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36. Pasūtītājs neizskata pretendenta piedāvājumu un izslēdz pretendentu no turpmākas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dalības iepirkuma procedūrā, ja nav iesniegti visi šajā nolikumā prasītie atlases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dokumenti vai iesniegtie dokumenti nesatur visas pieprasītās ziņas vai dokumenti nav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iesniegti atbilstoši izvirzītām prasībām.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37. Ja par pretendenta atlases dokumentos atspoguļoto informāciju ir nepieciešami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precizējumi, komisija tos pieprasa un pretendenta atbilstību vērtē pēc precizējošo ziņu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saņemšanas.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IX Tehnisko piedāvājumu vērtēšana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38. Tehniskos piedāvājumus vērtē pēc dokumenti</w:t>
      </w:r>
      <w:r w:rsidR="00CB63DF">
        <w:rPr>
          <w:rFonts w:ascii="Times New Roman" w:hAnsi="Times New Roman" w:cs="Times New Roman"/>
          <w:sz w:val="24"/>
          <w:szCs w:val="24"/>
        </w:rPr>
        <w:t xml:space="preserve">em, kas iesniegti saskaņā ar šā </w:t>
      </w:r>
      <w:r w:rsidRPr="00726FD2">
        <w:rPr>
          <w:rFonts w:ascii="Times New Roman" w:hAnsi="Times New Roman" w:cs="Times New Roman"/>
          <w:sz w:val="24"/>
          <w:szCs w:val="24"/>
        </w:rPr>
        <w:t>nolikuma</w:t>
      </w:r>
    </w:p>
    <w:p w:rsidR="00CB63DF" w:rsidRDefault="00CB63D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CB63DF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726FD2" w:rsidRPr="00726FD2">
        <w:rPr>
          <w:rFonts w:ascii="Times New Roman" w:hAnsi="Times New Roman" w:cs="Times New Roman"/>
          <w:sz w:val="24"/>
          <w:szCs w:val="24"/>
        </w:rPr>
        <w:t xml:space="preserve"> sadaļas noteikumiem.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39. Ja pretendents nav iesniedzis šā nolikuma V sadaļai atbilstošus tehniskā piedāvājuma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dokumentus, komisija izslēdz pretendentu</w:t>
      </w:r>
      <w:r w:rsidR="00CB63DF">
        <w:rPr>
          <w:rFonts w:ascii="Times New Roman" w:hAnsi="Times New Roman" w:cs="Times New Roman"/>
          <w:sz w:val="24"/>
          <w:szCs w:val="24"/>
        </w:rPr>
        <w:t xml:space="preserve"> no turpmākas dalības </w:t>
      </w:r>
      <w:r w:rsidRPr="00726FD2">
        <w:rPr>
          <w:rFonts w:ascii="Times New Roman" w:hAnsi="Times New Roman" w:cs="Times New Roman"/>
          <w:sz w:val="24"/>
          <w:szCs w:val="24"/>
        </w:rPr>
        <w:t>iepirkuma procedūrā.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40. Ja par pretendenta tehniskā piedāvājuma dokumentos atspoguļotai informācijai ir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nepieciešami precizējumi, komisija ir tiesīga to pieprasīt un pretendenta tehniskā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piedāvājuma atbilstību vērtē pēc precizējošo ziņu saņemšanas.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41. Ja pretendenta tehniskajā piedāvājumā nav atspoguļota visa pieprasītā informācija vai tā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neatbilst šā nolikuma prasībām, komisija izslēdz pretendentu no turpmākas dalības</w:t>
      </w:r>
      <w:r w:rsidR="00CB63DF">
        <w:rPr>
          <w:rFonts w:ascii="Times New Roman" w:hAnsi="Times New Roman" w:cs="Times New Roman"/>
          <w:sz w:val="24"/>
          <w:szCs w:val="24"/>
        </w:rPr>
        <w:t xml:space="preserve"> iepirkuma procedūrā.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X Finanšu piedāvājumu vērtēšana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42. Komisija pārbauda, vai finanšu piedāvājumā nav aritmētisko kļūdu, bet to konstatācijas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gadījumā veic aritmētisko kļūdu labojumus un informē par to pretendentu.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43. Ja pretendenta finanšu piedāvājumā nav atspoguļota visa pieprasītā informācija vai tā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neatbilst šā nolikuma VI sadaļas prasībām, pretendenta finanšu piedāvājums tiek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noraidīts un pretendents tiek izslēgts no turpmākās dalības iepirkuma procedūrā.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44. Piedāvājumu izvēles kritērijs ir piedāvājums ar viszemāko cenu, kurš atbilst Tehniskās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specifikācijas un citām šā nolikuma prasībām.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45. Pēc pasūtītāja pieprasījuma desmit darba dienu laikā jāiesniedz izziņas (oriģināli vai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apliecinātas kopijas, izsniegtas ne agrāk kā vienu mēnesi pirms iesniegšanas dienas)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tikai tam pretendentam, kuram būtu piešķiramas līguma slēgšanas tiesības: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45.1. kompetentas institūcijas izziņu, kas apliecina, ka pretendentam un tā apakšuzņēmējam,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ja tāds tiek piesaistīts, nav pasludināts maksātnespējas process un tie neatrodas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likvidācijas stadijā;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45.2. izziņu, kuru izdevis Valsts ieņēmumu dienests un/vai pašvaldība Latvijā* un kura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apliecina, ka pretendentam un tā apakšuzņēmējam, ja tāds tiek piesaistīts, (neatkarīgi no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tā, vai tie reģistrēti Latvijā vai Latvijā atrodas to pastāvīgā dzīvesvieta) Latvijā nav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nodokļu parādu, tajā skaitā valsts sociālās apdrošināšanas obligāto iemaksu parādu, kas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kopsummā pārsniedz 1</w:t>
      </w:r>
      <w:r w:rsidR="00B120A2">
        <w:rPr>
          <w:rFonts w:ascii="Times New Roman" w:hAnsi="Times New Roman" w:cs="Times New Roman"/>
          <w:sz w:val="24"/>
          <w:szCs w:val="24"/>
        </w:rPr>
        <w:t>40 EUR</w:t>
      </w:r>
      <w:r w:rsidRPr="00726FD2">
        <w:rPr>
          <w:rFonts w:ascii="Times New Roman" w:hAnsi="Times New Roman" w:cs="Times New Roman"/>
          <w:sz w:val="24"/>
          <w:szCs w:val="24"/>
        </w:rPr>
        <w:t>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 xml:space="preserve"> *attiecīgās pašvaldības/-u izdotu šāda satura izziņu/-as jāiesniedz, ja Pretendentam un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tā apakšuzņēmējam, ja tāds tiek piesaistīts, pieder nekustamais īpašums Latvijā.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45.3. izziņu, ka ārvalstī reģistrētam (atrodas pastāvīgā dzīvesvieta) pretendentam un tā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apakšuzņēmējam, ja tāds tiek piesaistīts, (ja tie ir reģistrēti ārvalstī vai ārvalstī ir to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pastāvīgā dzīvesvieta) attiecīgajā ārvalstī nav nodokļu par</w:t>
      </w:r>
      <w:r w:rsidR="00F62AE7">
        <w:rPr>
          <w:rFonts w:ascii="Times New Roman" w:hAnsi="Times New Roman" w:cs="Times New Roman"/>
          <w:sz w:val="24"/>
          <w:szCs w:val="24"/>
        </w:rPr>
        <w:t xml:space="preserve">ādu, tajā skaitā valsts </w:t>
      </w:r>
      <w:r w:rsidRPr="00726FD2">
        <w:rPr>
          <w:rFonts w:ascii="Times New Roman" w:hAnsi="Times New Roman" w:cs="Times New Roman"/>
          <w:sz w:val="24"/>
          <w:szCs w:val="24"/>
        </w:rPr>
        <w:t>sociālās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apdrošināšanas obligāto iemaksu parādu, kas kopsummā pārsniedz 1</w:t>
      </w:r>
      <w:r w:rsidR="00B120A2">
        <w:rPr>
          <w:rFonts w:ascii="Times New Roman" w:hAnsi="Times New Roman" w:cs="Times New Roman"/>
          <w:sz w:val="24"/>
          <w:szCs w:val="24"/>
        </w:rPr>
        <w:t>40</w:t>
      </w:r>
      <w:r w:rsidRPr="00726FD2">
        <w:rPr>
          <w:rFonts w:ascii="Times New Roman" w:hAnsi="Times New Roman" w:cs="Times New Roman"/>
          <w:sz w:val="24"/>
          <w:szCs w:val="24"/>
        </w:rPr>
        <w:t xml:space="preserve"> </w:t>
      </w:r>
      <w:r w:rsidR="00B120A2">
        <w:rPr>
          <w:rFonts w:ascii="Times New Roman" w:hAnsi="Times New Roman" w:cs="Times New Roman"/>
          <w:sz w:val="24"/>
          <w:szCs w:val="24"/>
        </w:rPr>
        <w:t>EUR</w:t>
      </w:r>
      <w:r w:rsidRPr="00726FD2">
        <w:rPr>
          <w:rFonts w:ascii="Times New Roman" w:hAnsi="Times New Roman" w:cs="Times New Roman"/>
          <w:sz w:val="24"/>
          <w:szCs w:val="24"/>
        </w:rPr>
        <w:t>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46. Ja izvēlētais pretendents atsakās slēgt līgumu, tad pirms lēmuma pieņemšanas par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līguma noslēgšanu ar nākamo pretendentu, kurš piedāvājis zemāko cenu, pasūtītājs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izvērtē, vai tas nav uzskatāms par vienu tirgus dalībnieku kopā ar sākotnēji izraudzīto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pretendentu, kurš atteicās slēgt iepirkuma līgumu ar pasūtītāju.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XI Iepirkuma līguma projekts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47. Pasūtītājs slēdz iepirkuma līgumu ar uzvarētāju saskaņā ar šā nolikuma Iepirkuma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līguma projekta noteikumiem (4.pielikums). Iepirkuma līgumu slēdz pēc komisijas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lēmuma pieņemšanas par uzvarētāju iepirkuma procedūrā.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48. Ja uzvarējušais pretendents atsakās slēgt iepirkuma līgumu ar pasūtītāju, komisija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izvēlas nākamo piedāvājumu ar zemāko cenu, kas atbilst šajā nolikumā minētajām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prasībām.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XII Iepirkuma komisijas tiesības un pienākumi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49. Komisijas sastāvs noteikts ar SIA „Ķekavas sadzīves servisa centrs</w:t>
      </w:r>
      <w:r w:rsidR="00F62AE7">
        <w:rPr>
          <w:rFonts w:ascii="Times New Roman" w:hAnsi="Times New Roman" w:cs="Times New Roman"/>
          <w:sz w:val="24"/>
          <w:szCs w:val="24"/>
        </w:rPr>
        <w:t>” 2015</w:t>
      </w:r>
      <w:r w:rsidRPr="00726FD2">
        <w:rPr>
          <w:rFonts w:ascii="Times New Roman" w:hAnsi="Times New Roman" w:cs="Times New Roman"/>
          <w:sz w:val="24"/>
          <w:szCs w:val="24"/>
        </w:rPr>
        <w:t>.gada</w:t>
      </w:r>
    </w:p>
    <w:p w:rsidR="00726FD2" w:rsidRPr="00726FD2" w:rsidRDefault="00F62AE7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14.janvāra</w:t>
      </w:r>
      <w:r w:rsidR="00726FD2" w:rsidRPr="00726FD2">
        <w:rPr>
          <w:rFonts w:ascii="Times New Roman" w:hAnsi="Times New Roman" w:cs="Times New Roman"/>
          <w:sz w:val="24"/>
          <w:szCs w:val="24"/>
        </w:rPr>
        <w:t xml:space="preserve"> lēmumu.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50. Komisijas sēdes tiek protokolētas. Protokolu paraksta visi komisijas locekļi, kuri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piedalās sēdē.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51. Komisijai ir šādas tiesības: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51.1. pieprasīt precizējošu informāciju no pretendentiem, saskaņā ar Publisko iepirkumu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likumu;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51.2. pieņemt lēmumu par pretendenta izslēgšanu no turpmāk</w:t>
      </w:r>
      <w:r w:rsidR="00F62AE7">
        <w:rPr>
          <w:rFonts w:ascii="Times New Roman" w:hAnsi="Times New Roman" w:cs="Times New Roman"/>
          <w:sz w:val="24"/>
          <w:szCs w:val="24"/>
        </w:rPr>
        <w:t>ās dalības iepirkuma procedūrā;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51.3. pieņemt lēmumu par uzvarējušā pretendenta noteikšanu, pieņemt lēmumu slēgt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iepirkuma līgumu vai izbeigt iepirkuma procedūru, neizvēloties nevienu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 xml:space="preserve"> piedāvājumu –noraidīt visus piedāvājumus;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51.4. rakstiski pieprasīt pretendenta piedāvājuma derīguma termiņa pagarinājumu, ja tam ir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objektīvi iemesli;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51.5. citas tiesības, kas noteiktas ar spēkā esošajiem normatīvajiem aktiem.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52. Komisijai ir šādi pienākumi: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52.1. nodrošināt pretendentiem brīvu konkurenci, vienlīdzīgu un taisnīgu attieksmi pret tiem;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52.2. pārbaudīt pretendentu piedāvājumu atbilstību šā nolikuma prasībām;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52.4. informēt pretendentus par rezultātiem;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52.5. citi pienākumi, kas noteikti ar spēkā esošajiem normatīvajiem aktiem;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XIII Pretendenta tiesības un pienākumi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53. Pretendentam ir tiesības: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53.1. iesniegt piedāvājumu un saņemt apliecinājumu par piedāvājuma saņemšanu;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53.2. līdz piedāvājumu iesniegšanas termiņa beigām grozīt vai atsaukt savu piedāvājumu;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53.3. citas tiesības, kas noteiktas ar spēkā esošajiem normatīvajiem aktiem.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54. Kad piedāvājumu iesniegšanas termiņš ir beidzies, pretendentam vairs nav tiesību savu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piedāvājumu labot vai papildināt.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55. Pretendentam pienākumi ir: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55.1. iesniedzot piedāvājumu, ievērot šā nolikuma prasības;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55.2. pēc komisijas pieprasījuma un tās noteiktā termiņā rakstiski precizēt piedāvājumā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norādīto informāciju;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55.3. pēc komisijas pieprasījuma un tās noteiktā termiņā rakstiski sniegt apstiprinājumu vai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noraidījumu sava piedāvājuma derīguma termiņa pagarinājumam.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XIV Noslēguma noteikumi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57. Visi jautājumi, kas nav atspoguļoti šajā nolikumā, tiek izskatīti atbilstoši spēkā esošiem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normatīvajiem aktiem.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58. Nolikums noformēts uz 6 lapām. Nolikuma neatņemamas sastāvdaļas ir: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1. Pielikums - pretendenta pieteikuma forma uz 1 lapas;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2. Pielikums – tehniskā specifikācija uz 1 lapas;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 Pielikums – pretendenta finanšu piedāvājuma forma uz 1 lapas;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 Pielikums - līguma projekts uz 3 lapām.</w:t>
      </w: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Iepirkumu kom</w:t>
      </w:r>
      <w:r>
        <w:rPr>
          <w:rFonts w:ascii="Times New Roman" w:hAnsi="Times New Roman" w:cs="Times New Roman"/>
          <w:sz w:val="24"/>
          <w:szCs w:val="24"/>
        </w:rPr>
        <w:t>isijas priekšsēdētājs J.Aperāns</w:t>
      </w: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F62AE7" w:rsidRDefault="00F62AE7" w:rsidP="00726FD2">
      <w:pPr>
        <w:rPr>
          <w:rFonts w:ascii="Times New Roman" w:hAnsi="Times New Roman" w:cs="Times New Roman"/>
          <w:sz w:val="24"/>
          <w:szCs w:val="24"/>
        </w:rPr>
      </w:pPr>
    </w:p>
    <w:p w:rsidR="00F62AE7" w:rsidRDefault="00F62AE7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1.pielikums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Nr. ĶSSC/2015</w:t>
      </w:r>
      <w:r w:rsidRPr="00726FD2">
        <w:rPr>
          <w:rFonts w:ascii="Times New Roman" w:hAnsi="Times New Roman" w:cs="Times New Roman"/>
          <w:sz w:val="24"/>
          <w:szCs w:val="24"/>
        </w:rPr>
        <w:t>/1 nolikumam</w:t>
      </w:r>
    </w:p>
    <w:p w:rsidR="00F62AE7" w:rsidRDefault="00F62AE7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Pieteikums i</w:t>
      </w:r>
      <w:r>
        <w:rPr>
          <w:rFonts w:ascii="Times New Roman" w:hAnsi="Times New Roman" w:cs="Times New Roman"/>
          <w:sz w:val="24"/>
          <w:szCs w:val="24"/>
        </w:rPr>
        <w:t>epirkuma procedūrai Nr.ĶSSC/2015</w:t>
      </w:r>
      <w:r w:rsidRPr="00726FD2">
        <w:rPr>
          <w:rFonts w:ascii="Times New Roman" w:hAnsi="Times New Roman" w:cs="Times New Roman"/>
          <w:sz w:val="24"/>
          <w:szCs w:val="24"/>
        </w:rPr>
        <w:t>/1</w:t>
      </w:r>
    </w:p>
    <w:p w:rsidR="00F62AE7" w:rsidRDefault="00F62AE7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“Dolomīta šķembu piegāde Ķekavas novada ceļu un ielu remontam</w:t>
      </w:r>
    </w:p>
    <w:p w:rsidR="00F62AE7" w:rsidRDefault="00F62AE7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Pretendents,__________________________________________________________________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,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tā_________________________________ personā, pamatojoties uz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__________________________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amatpersonas ar pārstāvības tiesībām amats, vārds un uzvārds vai pilnvarotās personas vārds, uzvārds un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pilnvarojuma pamats (dokuments pielikumā)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piesakoties dalībai iepirkuma procedūrā apliecinām: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- ka ir iepazinies un piekrīt iepirkuma procedūras nolikumā noteiktajām prasībām un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apņemas tās ievērot 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- ka uz mums neattiecas Publisko iepirk</w:t>
      </w:r>
      <w:r w:rsidR="00421206">
        <w:rPr>
          <w:rFonts w:ascii="Times New Roman" w:hAnsi="Times New Roman" w:cs="Times New Roman"/>
          <w:sz w:val="24"/>
          <w:szCs w:val="24"/>
        </w:rPr>
        <w:t>umu likuma 8.2</w:t>
      </w:r>
      <w:proofErr w:type="gramStart"/>
      <w:r w:rsidR="00421206">
        <w:rPr>
          <w:rFonts w:ascii="Times New Roman" w:hAnsi="Times New Roman" w:cs="Times New Roman"/>
          <w:sz w:val="24"/>
          <w:szCs w:val="24"/>
        </w:rPr>
        <w:t xml:space="preserve"> 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6FD2">
        <w:rPr>
          <w:rFonts w:ascii="Times New Roman" w:hAnsi="Times New Roman" w:cs="Times New Roman"/>
          <w:sz w:val="24"/>
          <w:szCs w:val="24"/>
        </w:rPr>
        <w:t>panta piektajā daļā noteiktie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izslēgšanas noteikumi;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- ka piedāvātās preces un izmantotie materiāli atbilst Latvijas Republikas normatīvo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dokumentu prasībām to izgatavošanai un uzstādīšanai izglītības iestādēs;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- piedāvājuma derīguma termiņš ir 90 (dev</w:t>
      </w:r>
      <w:r w:rsidR="00F62AE7">
        <w:rPr>
          <w:rFonts w:ascii="Times New Roman" w:hAnsi="Times New Roman" w:cs="Times New Roman"/>
          <w:sz w:val="24"/>
          <w:szCs w:val="24"/>
        </w:rPr>
        <w:t xml:space="preserve">iņdesmit) dienas no piedāvājumu </w:t>
      </w:r>
      <w:r w:rsidRPr="00726FD2">
        <w:rPr>
          <w:rFonts w:ascii="Times New Roman" w:hAnsi="Times New Roman" w:cs="Times New Roman"/>
          <w:sz w:val="24"/>
          <w:szCs w:val="24"/>
        </w:rPr>
        <w:t>iesniegšanas</w:t>
      </w:r>
      <w:r w:rsidR="00F62AE7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termiņa beigām;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- visa mūsu sniegtā informācija ir patiesa un nepastāv nekādi šķēršļi mūsu dalībai šajā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iepirkuma procedūrā.</w:t>
      </w: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Piedāvājuma iesniedzēja rekvizīti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1. Piedāvājuma iesniedzēja nosaukums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2. Uzņēmuma reģistrācijas numurs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 Adrese (juridiskā)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 Adrese (faktiskā)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 tālrunis, fakss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6. e-pasts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7. Banka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8. Norēķinu konts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9. Bankas kods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10. Kontaktpersona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11. Kontaktpersonas tālr., fakss, e-pasts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Vieta, datums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Paraksts, paraksta atšifrējums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Z.v.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Piezīmes: Pieteikums ir jāaizpilda drukātiem burtiem. Pieteikums jāparaksta uzņēmuma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vadītājam vai viņa pilnvarotai personai.8</w:t>
      </w: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2.pielikums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Nr. ĶSSC/2015</w:t>
      </w:r>
      <w:r w:rsidRPr="00726FD2">
        <w:rPr>
          <w:rFonts w:ascii="Times New Roman" w:hAnsi="Times New Roman" w:cs="Times New Roman"/>
          <w:sz w:val="24"/>
          <w:szCs w:val="24"/>
        </w:rPr>
        <w:t>/1 nolikumam</w:t>
      </w: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Nr. ĶSSC /2015</w:t>
      </w:r>
      <w:r w:rsidRPr="00726FD2">
        <w:rPr>
          <w:rFonts w:ascii="Times New Roman" w:hAnsi="Times New Roman" w:cs="Times New Roman"/>
          <w:sz w:val="24"/>
          <w:szCs w:val="24"/>
        </w:rPr>
        <w:t>/1</w:t>
      </w: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“Dolomīta šķembu piegāde Ķekavas novada ceļu un ielu remontam</w:t>
      </w: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Tehniskās specifikācijas</w:t>
      </w: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VISPĀRĪGĀS PRASĪBAS</w:t>
      </w:r>
    </w:p>
    <w:p w:rsidR="00726FD2" w:rsidRDefault="004E6B28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Frakcionētas dolomīta šķembas</w:t>
      </w:r>
      <w:r w:rsidR="00726FD2" w:rsidRPr="00726FD2">
        <w:rPr>
          <w:rFonts w:ascii="Times New Roman" w:hAnsi="Times New Roman" w:cs="Times New Roman"/>
          <w:sz w:val="24"/>
          <w:szCs w:val="24"/>
        </w:rPr>
        <w:t>: 20/40 (mm)</w:t>
      </w:r>
    </w:p>
    <w:p w:rsidR="00726FD2" w:rsidRPr="00726FD2" w:rsidRDefault="004E6B28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Frakcionētas dolomīta šķembas</w:t>
      </w:r>
      <w:r w:rsidR="00726FD2">
        <w:rPr>
          <w:rFonts w:ascii="Times New Roman" w:hAnsi="Times New Roman" w:cs="Times New Roman"/>
          <w:sz w:val="24"/>
          <w:szCs w:val="24"/>
        </w:rPr>
        <w:t>:8/16 (mm)</w:t>
      </w: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Piegādes vieta un laiks – pretendentam jāpiegādā dolomīta šķembas</w:t>
      </w:r>
    </w:p>
    <w:p w:rsidR="004153C4" w:rsidRPr="00726FD2" w:rsidRDefault="004153C4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veids – piegāde notiek ar 12 m3 ietilpības automašīnām uz Pasūtītāja adresi.</w:t>
      </w:r>
      <w:bookmarkStart w:id="0" w:name="_GoBack"/>
      <w:bookmarkEnd w:id="0"/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Pasūtītāja adresē – Ausekļa ielā 10, Ķekavā, Ķekavas novadā, frakcija 20/40,</w:t>
      </w:r>
      <w:r>
        <w:rPr>
          <w:rFonts w:ascii="Times New Roman" w:hAnsi="Times New Roman" w:cs="Times New Roman"/>
          <w:sz w:val="24"/>
          <w:szCs w:val="24"/>
        </w:rPr>
        <w:t xml:space="preserve"> un frakcija 8/16</w:t>
      </w:r>
      <w:r w:rsidR="000639FF">
        <w:rPr>
          <w:rFonts w:ascii="Times New Roman" w:hAnsi="Times New Roman" w:cs="Times New Roman"/>
          <w:sz w:val="24"/>
          <w:szCs w:val="24"/>
        </w:rPr>
        <w:t xml:space="preserve">, </w:t>
      </w:r>
      <w:r w:rsidRPr="00726FD2">
        <w:rPr>
          <w:rFonts w:ascii="Times New Roman" w:hAnsi="Times New Roman" w:cs="Times New Roman"/>
          <w:sz w:val="24"/>
          <w:szCs w:val="24"/>
        </w:rPr>
        <w:t>48 ( četrdesmit astoņu) stundu laikā no pasūtījuma veikšanas brīža.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Cena par vienu kubikmetru tiek norādīta, iekļaujot piegādes izmaksas, bez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PVN 21</w:t>
      </w:r>
      <w:r w:rsidRPr="00726FD2">
        <w:rPr>
          <w:rFonts w:ascii="Times New Roman" w:hAnsi="Times New Roman" w:cs="Times New Roman"/>
          <w:sz w:val="24"/>
          <w:szCs w:val="24"/>
        </w:rPr>
        <w:t>%.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Pasūtījumu veic Pasūtītāja pārstāvis telefoniski vai izmantojot e-pastu.</w:t>
      </w: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Dolomīta šķembu piegāde notiek saskaņojot ar SIA „Ķekavas sadzīves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 xml:space="preserve">servisa centrs” </w:t>
      </w:r>
      <w:r>
        <w:rPr>
          <w:rFonts w:ascii="Times New Roman" w:hAnsi="Times New Roman" w:cs="Times New Roman"/>
          <w:sz w:val="24"/>
          <w:szCs w:val="24"/>
        </w:rPr>
        <w:t>valdes priekšsēdētāju Juri Aperānu, tel,29259734</w:t>
      </w: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3.pielikums</w:t>
      </w: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Nr. ĶSSC/2015</w:t>
      </w:r>
      <w:r w:rsidRPr="00726FD2">
        <w:rPr>
          <w:rFonts w:ascii="Times New Roman" w:hAnsi="Times New Roman" w:cs="Times New Roman"/>
          <w:sz w:val="24"/>
          <w:szCs w:val="24"/>
        </w:rPr>
        <w:t>/1 nolikumam</w:t>
      </w: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Nr. ĶSSC/2015</w:t>
      </w:r>
      <w:r w:rsidRPr="00726FD2">
        <w:rPr>
          <w:rFonts w:ascii="Times New Roman" w:hAnsi="Times New Roman" w:cs="Times New Roman"/>
          <w:sz w:val="24"/>
          <w:szCs w:val="24"/>
        </w:rPr>
        <w:t>/1</w:t>
      </w: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“Dolomīta šķembu piegāde Ķekavas novada ceļu un ielu remontam</w:t>
      </w: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Finanšu piedāvājums</w:t>
      </w: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1. Iesniedza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Pretendenta nosaukums Rekvizīti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SIA (A/S)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Reģ. Nr. LV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Jurid. adrese: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LV-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2. Kontaktpersona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Vārds, Uzvārds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Adrese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Tālr./Fax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e-pasta adrese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 Piedāvājums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Mēs piedāvājam veikt dolomīta šķembu, frakcija 20/40</w:t>
      </w:r>
      <w:r>
        <w:rPr>
          <w:rFonts w:ascii="Times New Roman" w:hAnsi="Times New Roman" w:cs="Times New Roman"/>
          <w:sz w:val="24"/>
          <w:szCs w:val="24"/>
        </w:rPr>
        <w:t xml:space="preserve"> un frakcija 8/16</w:t>
      </w:r>
      <w:r w:rsidRPr="00726FD2">
        <w:rPr>
          <w:rFonts w:ascii="Times New Roman" w:hAnsi="Times New Roman" w:cs="Times New Roman"/>
          <w:sz w:val="24"/>
          <w:szCs w:val="24"/>
        </w:rPr>
        <w:t>, piegādi uz Pasūtītāja norādīto adresi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– Ausekļa iela 10, Ķekava, Ķekavas novads, ar savu transportu.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3.1. Mūsu piedāvājums ir:</w:t>
      </w:r>
    </w:p>
    <w:p w:rsidR="00726FD2" w:rsidRPr="00726FD2" w:rsidRDefault="000639FF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3.2. Piedāvājums derīgs 90 (deviņdesmit) dienas no piedāvājumu iesniegšanas termiņa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beigām.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3.3. Mēs apliecinām, ka uz mums neattiecas Publisko iepirkumu likuma 8.1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panta piektajā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daļā noteiktie izslēgšanas noteikumi un visas piedāvājumā sniegtās ziņas par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Pretendentu ir patiesas.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Paraksta pretendenta vadītājs vai pilnvarota persona: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Vārds, Uzvārds,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Amats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Paraksts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Datums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Ja piedāvājumu ir parakstījusi pilnvarota persona, piedāvājumam jāpievieno pilnvara.10</w:t>
      </w: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0639FF" w:rsidRDefault="000639FF" w:rsidP="00726FD2">
      <w:pPr>
        <w:rPr>
          <w:rFonts w:ascii="Times New Roman" w:hAnsi="Times New Roman" w:cs="Times New Roman"/>
          <w:sz w:val="24"/>
          <w:szCs w:val="24"/>
        </w:rPr>
      </w:pP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4.pielikums</w:t>
      </w: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Iepirkuma Nr. ĶSSC/20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6FD2">
        <w:rPr>
          <w:rFonts w:ascii="Times New Roman" w:hAnsi="Times New Roman" w:cs="Times New Roman"/>
          <w:sz w:val="24"/>
          <w:szCs w:val="24"/>
        </w:rPr>
        <w:t>/1 nolikumam</w:t>
      </w:r>
    </w:p>
    <w:p w:rsidR="00726FD2" w:rsidRPr="00726FD2" w:rsidRDefault="00726FD2" w:rsidP="00063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IEPIRKUMA LĪGUMA PROJEKTS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Ķekav</w:t>
      </w:r>
      <w:r>
        <w:rPr>
          <w:rFonts w:ascii="Times New Roman" w:hAnsi="Times New Roman" w:cs="Times New Roman"/>
          <w:sz w:val="24"/>
          <w:szCs w:val="24"/>
        </w:rPr>
        <w:t>as pagastā, Ķekavas novadā, 2015</w:t>
      </w:r>
      <w:r w:rsidRPr="00726FD2">
        <w:rPr>
          <w:rFonts w:ascii="Times New Roman" w:hAnsi="Times New Roman" w:cs="Times New Roman"/>
          <w:sz w:val="24"/>
          <w:szCs w:val="24"/>
        </w:rPr>
        <w:t>.gada ____________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 xml:space="preserve">SIA „Ķekavas sadzīves servisa centrs”, turpmāk tekstā - Pasūtītājs, tās </w:t>
      </w:r>
      <w:r>
        <w:rPr>
          <w:rFonts w:ascii="Times New Roman" w:hAnsi="Times New Roman" w:cs="Times New Roman"/>
          <w:sz w:val="24"/>
          <w:szCs w:val="24"/>
        </w:rPr>
        <w:t>valdes priekšsēdtāja</w:t>
      </w:r>
      <w:r w:rsidRPr="00726FD2">
        <w:rPr>
          <w:rFonts w:ascii="Times New Roman" w:hAnsi="Times New Roman" w:cs="Times New Roman"/>
          <w:sz w:val="24"/>
          <w:szCs w:val="24"/>
        </w:rPr>
        <w:t xml:space="preserve"> Jura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Aperāna personā, kurš rīkojas saskaņā ar Pasūtītāja nolikumu un SIA statūtiem no vienas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puses, un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_________________, turpmāk tekstā – Izpildītājs, tā ____________ personā, kas rīkojas uz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Izpildītāja statūtu pamata, no otras puses, abi kopā turpmāk tekstā - Līdzēji,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pamatojoties uz iepirkuma procedūras „Dolomīta šķembu piegāde Ķekavas novada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ceļu un ielu remontam”, iepirk</w:t>
      </w:r>
      <w:r>
        <w:rPr>
          <w:rFonts w:ascii="Times New Roman" w:hAnsi="Times New Roman" w:cs="Times New Roman"/>
          <w:sz w:val="24"/>
          <w:szCs w:val="24"/>
        </w:rPr>
        <w:t>uma identifikācijas Nr.ĶSSC/2015</w:t>
      </w:r>
      <w:r w:rsidRPr="00726FD2">
        <w:rPr>
          <w:rFonts w:ascii="Times New Roman" w:hAnsi="Times New Roman" w:cs="Times New Roman"/>
          <w:sz w:val="24"/>
          <w:szCs w:val="24"/>
        </w:rPr>
        <w:t>/1, rezultātiem,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noslēdza šādu līgumu, turpmāk tekstā - Līgums: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1. Līguma priekšmets un izpildes termiņš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1.1. Pasūtītājs uzdod un Izpildītājs apņemas saviem spēkiem, tehniskajiem līdzekļiem, paša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sagādātiem materiāliem Pasūtītāja uzdevumā izpildīt pasūtījumu, kas ietver dolomīta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šķembu (frakcija 20/40 mm</w:t>
      </w:r>
      <w:r>
        <w:rPr>
          <w:rFonts w:ascii="Times New Roman" w:hAnsi="Times New Roman" w:cs="Times New Roman"/>
          <w:sz w:val="24"/>
          <w:szCs w:val="24"/>
        </w:rPr>
        <w:t xml:space="preserve"> un 8/16 mm</w:t>
      </w:r>
      <w:r w:rsidRPr="00726FD2">
        <w:rPr>
          <w:rFonts w:ascii="Times New Roman" w:hAnsi="Times New Roman" w:cs="Times New Roman"/>
          <w:sz w:val="24"/>
          <w:szCs w:val="24"/>
        </w:rPr>
        <w:t>) piegādi, turpmāk tekstā – Pasūtījums, atbilstoši Pasūtītāja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Tehniskajai specifikācijai, un Izpildītāja Finanšu piedāvājumam.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1.2. Katra Pasūtījuma piegāde tiek savstarpēji precizēta Pušu saskaņotos pasūtījumos ne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vēlāk kā 48 stundas pirms konkrētās piegādes.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1.3. Izpildītājs sniedz Pakalpojumu atbilstoši šī Līguma nosacījumiem.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20A2">
        <w:rPr>
          <w:rFonts w:ascii="Times New Roman" w:hAnsi="Times New Roman" w:cs="Times New Roman"/>
          <w:sz w:val="24"/>
          <w:szCs w:val="24"/>
        </w:rPr>
        <w:t>.4. Līguma summa nepārsniedz EUR</w:t>
      </w:r>
      <w:r w:rsidRPr="00726FD2">
        <w:rPr>
          <w:rFonts w:ascii="Times New Roman" w:hAnsi="Times New Roman" w:cs="Times New Roman"/>
          <w:sz w:val="24"/>
          <w:szCs w:val="24"/>
        </w:rPr>
        <w:t xml:space="preserve"> </w:t>
      </w:r>
      <w:r w:rsidR="00B73203">
        <w:rPr>
          <w:rFonts w:ascii="Times New Roman" w:hAnsi="Times New Roman" w:cs="Times New Roman"/>
          <w:sz w:val="24"/>
          <w:szCs w:val="24"/>
        </w:rPr>
        <w:t>41 999.99</w:t>
      </w:r>
      <w:r w:rsidRPr="00726FD2">
        <w:rPr>
          <w:rFonts w:ascii="Times New Roman" w:hAnsi="Times New Roman" w:cs="Times New Roman"/>
          <w:sz w:val="24"/>
          <w:szCs w:val="24"/>
        </w:rPr>
        <w:t>(</w:t>
      </w:r>
      <w:r w:rsidR="00CB63DF">
        <w:rPr>
          <w:rFonts w:ascii="Times New Roman" w:hAnsi="Times New Roman" w:cs="Times New Roman"/>
          <w:sz w:val="24"/>
          <w:szCs w:val="24"/>
        </w:rPr>
        <w:t xml:space="preserve">četrdesmit </w:t>
      </w:r>
      <w:r w:rsidR="00B73203">
        <w:rPr>
          <w:rFonts w:ascii="Times New Roman" w:hAnsi="Times New Roman" w:cs="Times New Roman"/>
          <w:sz w:val="24"/>
          <w:szCs w:val="24"/>
        </w:rPr>
        <w:t>viens tūkstotis deviņi simti deviņdesmit deviņi</w:t>
      </w:r>
      <w:r w:rsidR="00CB63DF">
        <w:rPr>
          <w:rFonts w:ascii="Times New Roman" w:hAnsi="Times New Roman" w:cs="Times New Roman"/>
          <w:sz w:val="24"/>
          <w:szCs w:val="24"/>
        </w:rPr>
        <w:t xml:space="preserve"> </w:t>
      </w:r>
      <w:r w:rsidR="00B120A2">
        <w:rPr>
          <w:rFonts w:ascii="Times New Roman" w:hAnsi="Times New Roman" w:cs="Times New Roman"/>
          <w:sz w:val="24"/>
          <w:szCs w:val="24"/>
        </w:rPr>
        <w:t>EUR</w:t>
      </w:r>
      <w:r w:rsidR="00B73203">
        <w:rPr>
          <w:rFonts w:ascii="Times New Roman" w:hAnsi="Times New Roman" w:cs="Times New Roman"/>
          <w:sz w:val="24"/>
          <w:szCs w:val="24"/>
        </w:rPr>
        <w:t>, 99 eiro centi</w:t>
      </w:r>
      <w:r w:rsidRPr="00726FD2">
        <w:rPr>
          <w:rFonts w:ascii="Times New Roman" w:hAnsi="Times New Roman" w:cs="Times New Roman"/>
          <w:sz w:val="24"/>
          <w:szCs w:val="24"/>
        </w:rPr>
        <w:t>) bez PVN.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2. Pasūtījuma cena un samaksas kārtība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2.1. Pasūtījuma cena ir norādīta 2.pielikumā „Finanšu piedāvājums”.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2.2. Pēc Pasūtījuma saņemšanas tiek noformēts Pasūtījuma nodošanas –pieņemšanas akts,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ko paraksta abas Puses.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2.3. Par veikto Pasūtījumu Izpildītājs iesniedz Pasūtītājam rēķinu, ko Pasūtītājs apmaksā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30 (trīsdesmit) darba dienu laikā pēc rēķina saņemšanas dienas.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2.4. Maksājums tiek uzskatīts par izdarītu dienā, kad nauda ir ieskaitīta Līgumā norādītajā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Izpildītāja norēķinu kontā.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 Pušu saistības un atbildība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3.1. Izpildītājs apņemas piegādāt Pasūtītājam dolomīta šķembas patstāvīgi, izmantojot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savā īpašumā vai turējumā esošos autotransporta līdzekļus.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3.2. Izpildītājam ir pienākums novērst jebkuru ar savu darbību saistītu pārkāpumu un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nodrošināt Pasūtījuma nevainojamu izpildi.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3.3. Ja Izpildītājs nokavē Pasūtījuma izpildi vai nepienācīgi izpilda Pasūtījumu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(Pasūtījumu veic daļēji, izpilda nepienācīgā kvalitātē vai neatbilstoši Līguma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noteikumiem), tas par katru kavējuma vai nepienācīgas izpildes gadījumu maksā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Pasūtītājam līgumsodu 5 % apmērā no Pasūtījuma cenas tekošajā norēķinu mēnesī.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Līgumsoda samaksa Izpildītāju neatbrīvo no pārējo Līguma saistību izpildes.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3.4. Pasūtītājs apņemas veikt samaksu par Pasūtījumu Līgumā noteiktajos termiņos un</w:t>
      </w:r>
    </w:p>
    <w:p w:rsidR="00726FD2" w:rsidRPr="00726FD2" w:rsidRDefault="000639FF" w:rsidP="0072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kārtībā.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3.5. Ja Pasūtītājs nokavē Pasūtījuma apmaksu, tas par katru kavējuma dienu, sākot ar 20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(divdesmito) dienu no rēķina saņemšanas, maksā Izpildītājam līgumsodu 0,5 % apmērā no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laikā nesamaksātās summas.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3.6. Puses ir savstarpēji atbildīgas par līgumsaistīb</w:t>
      </w:r>
      <w:r w:rsidR="000639FF">
        <w:rPr>
          <w:rFonts w:ascii="Times New Roman" w:hAnsi="Times New Roman" w:cs="Times New Roman"/>
          <w:sz w:val="24"/>
          <w:szCs w:val="24"/>
        </w:rPr>
        <w:t xml:space="preserve">u neizpildīšanu vai nepienācīgu </w:t>
      </w:r>
      <w:r w:rsidRPr="00726FD2">
        <w:rPr>
          <w:rFonts w:ascii="Times New Roman" w:hAnsi="Times New Roman" w:cs="Times New Roman"/>
          <w:sz w:val="24"/>
          <w:szCs w:val="24"/>
        </w:rPr>
        <w:t>izpildi,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kā arī atlīdzina otrai Pusei radītos zaudējumus.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3.7. Katra Puse ir atbildīga par zaudējumiem, kas nodarīti pašas Puses, tās pilnvaroto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personu vai darbinieku vainas vai nolaidības dēļ.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3.8. Puses tiek atbrīvotas no atbildības par daļēju vai pilnīgu saistību neizpildi, ja šī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neizpilde radusies nepārvaramas varas (force majeure) ietekmes rezultātā, ko Puses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nevarēja paredzēt, novērst vai ietekmēt. Par minēto apstākļu iestāšanos nekavējoties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rakstiski jāinformē otra Puse.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 Līguma grozīšanas un izbeigšanas kārtība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4.1. Visi grozījumi un papildinājumi Līgumā ir noformējami rakstveidā kā pielikumi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Līgumam un stājas spēkā pēc tam, kad tos ir parakstījuši Līdzēji.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4.2. Pasūtītājs var vienpusēji atkāpties no Līguma izpildes, ja: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4.2.1.no Pasūtītāja neatkarīgu iemeslu dēļ Izpildītājs Pasūtījuma izpildes termiņu kavē ilgāk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par 10 (desmit) dienām un puses nav rakstiski vienojušās par jaunu termiņu;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4.2.2.Izpildītājs, izpildot Pasūtījumu nav ievērojis Līguma noteikumus, normatīvo aktu,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tehniskās vai Pasūtījuma izpildei noteiktās tehniskās prasības;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lastRenderedPageBreak/>
        <w:t>4.3. Līguma 4.2.1. un 4.2.2.punktos minētos gadījumos Pasūtītājs veic samaksu tikai par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Izpildītāja faktiski izpildītajiem Pasūtījumiem vai Pasūtījuma daļu, kas tiek pieņemti ar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nodošanas - pieņemšanas aktu.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4.4. Līdzēji var atkāpties no Līguma tikai Līgumā un Latvijas Republikas normatīvajos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aktos paredzētajos gadījumos.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4.5. Izpildītājs, vienpusēji atkāpjoties no Līguma, maksā Pasūtītājam vienreizēju līgumsodu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100% apmērā no neizpildītā Pasūtījuma.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 Pārējie noteikumi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5.1. Līgums stājas spēkā ar tā parakstīš</w:t>
      </w:r>
      <w:r w:rsidR="00B120A2">
        <w:rPr>
          <w:rFonts w:ascii="Times New Roman" w:hAnsi="Times New Roman" w:cs="Times New Roman"/>
          <w:sz w:val="24"/>
          <w:szCs w:val="24"/>
        </w:rPr>
        <w:t>anas brīdi un ir spēkā līdz 2016</w:t>
      </w:r>
      <w:r w:rsidRPr="00726FD2">
        <w:rPr>
          <w:rFonts w:ascii="Times New Roman" w:hAnsi="Times New Roman" w:cs="Times New Roman"/>
          <w:sz w:val="24"/>
          <w:szCs w:val="24"/>
        </w:rPr>
        <w:t>.gada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___.____________.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5.2. Pasūtītāja atbildīgā persona par Līguma uzraudzības izpildi ir Juris Aperāns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tel.29259734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5.3. Izpildītāja kontaktpersona Līguma izpildei ir________ tel.___ fakss_______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5.4. Līdzēji tiek atbrīvoti no atbildības par Līguma noteikumu neizpildi, ja tam par iemeslu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ir apstākļi, kurus tie nevarēja paredzēt, novērst un ietekmēt (Force Majeure). Force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Majeure ietver ūdens plūdus, ugunsgrēku, zemestrīci un citas stihiskas nelaimes, kā arī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kara darbību, streikus un citus apstākļus, kas neiekļaujas Līdzēju iespējamās kontroles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robežās.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5.5. Līdzējam, kas nokļuvis Force Majeure apstākļos, bez kavēšanas jāinformē par to otrs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Līdzējs 3 (trīs) darba dienu laikā pēc Force Majeure iestāšanās un ziņojumam jāpievieno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izziņa, ko izsniegušas kompetentas iestādes un kura satur minēto apstākļu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apstiprinājumu un raksturojumu.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5.6. Līguma darbība tiek apturēta uz Līguma 5.4.punktā noteikto apstākļu pastāvēšanas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laiku, bet pēc kavējošo apstākļu izbeigšanās atkal iegūst pilnu spēku.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5.7. Līguma darbības laikā radušās domstarpības un strīdus Līdzēji vispirms risina sarunu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ceļā, parakstot par to rakstisku vienošanos.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5.8. Ja sarunu ceļā domstarpības nav izdevies novērst, strīdu izšķir tiesa Latvijas Republikas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normatīv</w:t>
      </w:r>
      <w:r w:rsidR="000639FF">
        <w:rPr>
          <w:rFonts w:ascii="Times New Roman" w:hAnsi="Times New Roman" w:cs="Times New Roman"/>
          <w:sz w:val="24"/>
          <w:szCs w:val="24"/>
        </w:rPr>
        <w:t>ajos aktos noteiktajā kārtībā.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5.9. Līgums noformēts 2 (divos) eksemplāros uz 1 (vienas) lapas abām pusēm, latviešu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valodā, pa 1 (vienam) eksemplāram katram no Līdzējiem. Abiem Līguma eksemplāriem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ir vienāds juridisks spēks.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5.10. Līgumam pievienoti šādi Līguma tekstā norādītie pielikumi:</w:t>
      </w:r>
    </w:p>
    <w:p w:rsidR="00726FD2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5.10.1. Pasūtītāja Tehniskā Specifikācija / apraksts uz 1 lapas;</w:t>
      </w:r>
    </w:p>
    <w:p w:rsidR="0080120C" w:rsidRPr="00726FD2" w:rsidRDefault="00726FD2" w:rsidP="00726FD2">
      <w:pPr>
        <w:rPr>
          <w:rFonts w:ascii="Times New Roman" w:hAnsi="Times New Roman" w:cs="Times New Roman"/>
          <w:sz w:val="24"/>
          <w:szCs w:val="24"/>
        </w:rPr>
      </w:pPr>
      <w:r w:rsidRPr="00726FD2">
        <w:rPr>
          <w:rFonts w:ascii="Times New Roman" w:hAnsi="Times New Roman" w:cs="Times New Roman"/>
          <w:sz w:val="24"/>
          <w:szCs w:val="24"/>
        </w:rPr>
        <w:t>5.10.2. Izpildītāja Finanšu piedāvājums uz ...lapām.</w:t>
      </w:r>
      <w:r w:rsidR="000639FF">
        <w:rPr>
          <w:rFonts w:ascii="Times New Roman" w:hAnsi="Times New Roman" w:cs="Times New Roman"/>
          <w:sz w:val="24"/>
          <w:szCs w:val="24"/>
        </w:rPr>
        <w:t xml:space="preserve"> </w:t>
      </w:r>
      <w:r w:rsidRPr="00726FD2">
        <w:rPr>
          <w:rFonts w:ascii="Times New Roman" w:hAnsi="Times New Roman" w:cs="Times New Roman"/>
          <w:sz w:val="24"/>
          <w:szCs w:val="24"/>
        </w:rPr>
        <w:t>Pušu rekvizīti un paraksti:</w:t>
      </w:r>
    </w:p>
    <w:sectPr w:rsidR="0080120C" w:rsidRPr="00726FD2" w:rsidSect="00801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D2"/>
    <w:rsid w:val="000639FF"/>
    <w:rsid w:val="004153C4"/>
    <w:rsid w:val="00421206"/>
    <w:rsid w:val="004E6B28"/>
    <w:rsid w:val="00726FD2"/>
    <w:rsid w:val="0080120C"/>
    <w:rsid w:val="00B120A2"/>
    <w:rsid w:val="00B73203"/>
    <w:rsid w:val="00CB63DF"/>
    <w:rsid w:val="00F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15157</Words>
  <Characters>8640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Mairis</dc:creator>
  <cp:lastModifiedBy>Master</cp:lastModifiedBy>
  <cp:revision>7</cp:revision>
  <dcterms:created xsi:type="dcterms:W3CDTF">2015-01-22T06:14:00Z</dcterms:created>
  <dcterms:modified xsi:type="dcterms:W3CDTF">2015-01-23T12:07:00Z</dcterms:modified>
</cp:coreProperties>
</file>